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A4" w:rsidRPr="00AB02A4" w:rsidRDefault="00AB02A4" w:rsidP="00AB02A4">
      <w:pPr>
        <w:shd w:val="clear" w:color="auto" w:fill="FFFFFF"/>
        <w:spacing w:after="360" w:line="624" w:lineRule="atLeast"/>
        <w:ind w:right="-14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Phân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biệt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mắt</w:t>
      </w:r>
      <w:proofErr w:type="spellEnd"/>
    </w:p>
    <w:p w:rsidR="00AB02A4" w:rsidRPr="00AB02A4" w:rsidRDefault="00AB02A4" w:rsidP="00AB02A4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515151"/>
          <w:sz w:val="21"/>
          <w:szCs w:val="21"/>
        </w:rPr>
      </w:pPr>
      <w:r w:rsidRPr="00AB02A4">
        <w:rPr>
          <w:rFonts w:ascii="Times New Roman" w:eastAsia="Times New Roman" w:hAnsi="Times New Roman" w:cs="Times New Roman"/>
          <w:color w:val="515151"/>
          <w:sz w:val="21"/>
          <w:szCs w:val="21"/>
        </w:rPr>
        <w:t>25-02-2023 5:19 PM | </w:t>
      </w:r>
      <w:hyperlink r:id="rId5" w:tooltip="Y học 360" w:history="1">
        <w:r w:rsidRPr="00AB02A4">
          <w:rPr>
            <w:rFonts w:ascii="Times New Roman" w:eastAsia="Times New Roman" w:hAnsi="Times New Roman" w:cs="Times New Roman"/>
            <w:b/>
            <w:bCs/>
            <w:color w:val="666666"/>
            <w:sz w:val="20"/>
            <w:szCs w:val="20"/>
            <w:u w:val="single"/>
          </w:rPr>
          <w:t xml:space="preserve">Y </w:t>
        </w:r>
        <w:proofErr w:type="spellStart"/>
        <w:r w:rsidRPr="00AB02A4">
          <w:rPr>
            <w:rFonts w:ascii="Times New Roman" w:eastAsia="Times New Roman" w:hAnsi="Times New Roman" w:cs="Times New Roman"/>
            <w:b/>
            <w:bCs/>
            <w:color w:val="666666"/>
            <w:sz w:val="20"/>
            <w:szCs w:val="20"/>
            <w:u w:val="single"/>
          </w:rPr>
          <w:t>học</w:t>
        </w:r>
        <w:proofErr w:type="spellEnd"/>
        <w:r w:rsidRPr="00AB02A4">
          <w:rPr>
            <w:rFonts w:ascii="Times New Roman" w:eastAsia="Times New Roman" w:hAnsi="Times New Roman" w:cs="Times New Roman"/>
            <w:b/>
            <w:bCs/>
            <w:color w:val="666666"/>
            <w:sz w:val="20"/>
            <w:szCs w:val="20"/>
            <w:u w:val="single"/>
          </w:rPr>
          <w:t xml:space="preserve"> 360</w:t>
        </w:r>
      </w:hyperlink>
    </w:p>
    <w:p w:rsidR="00AB02A4" w:rsidRPr="00AB02A4" w:rsidRDefault="00AB02A4" w:rsidP="00AB02A4">
      <w:pPr>
        <w:shd w:val="clear" w:color="auto" w:fill="FFFFFF"/>
        <w:spacing w:after="300" w:line="357" w:lineRule="atLeast"/>
        <w:ind w:right="-144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SKĐS -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những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bệnh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thường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gặp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ở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bờ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Hai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bệnh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này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khác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nhau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nhưng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hay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bị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nhầm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lẫn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240" w:lineRule="auto"/>
        <w:ind w:right="-144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Thế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nào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bệnh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mắt</w:t>
      </w:r>
      <w:proofErr w:type="spellEnd"/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6" w:tgtFrame="_blank" w:tooltip="Lẹo và chắp mắt ở trẻ xử trí như thế nào?" w:history="1">
        <w:proofErr w:type="spellStart"/>
        <w:r w:rsidRPr="00AB02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Chắp</w:t>
        </w:r>
        <w:proofErr w:type="spellEnd"/>
      </w:hyperlink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u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hạt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tuyến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sụn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bít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tắc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rất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gặp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dạng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AB02A4" w:rsidRPr="00AB02A4" w:rsidRDefault="00AB02A4" w:rsidP="00AB02A4">
      <w:pPr>
        <w:numPr>
          <w:ilvl w:val="0"/>
          <w:numId w:val="1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nốt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đỏ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kích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thước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rắn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giống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hạt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đậu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numPr>
          <w:ilvl w:val="0"/>
          <w:numId w:val="1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kín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đáo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nằm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mặt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tức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lật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chúng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ta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nhìn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còn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mủ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trắng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numPr>
          <w:ilvl w:val="0"/>
          <w:numId w:val="1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tức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rất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hai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thậm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hai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Triệu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chứng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sưng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đỏ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bề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mặt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xẹp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xuống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chỉ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còn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khối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tròn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lớn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dần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khối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màu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đỏ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xám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dưới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Bệnh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khỏi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khởi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cấp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âm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ỉ.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Hầu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vô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trùng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do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dùng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kháng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gì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dùng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biện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chườm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nóng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nhằm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giảm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tổn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sớm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cortioid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chích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dai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dẳng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hai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phương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ung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ung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biểu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mô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bào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đáy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ung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biểu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mô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tuyến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bã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chẩn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đoán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nhầm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vậy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dai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dẳng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kéo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dài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điển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hình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biệt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lớn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tuổi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xét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nghiệm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mô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bệnh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02A4">
        <w:rPr>
          <w:rFonts w:ascii="Times New Roman" w:eastAsia="Times New Roman" w:hAnsi="Times New Roman" w:cs="Times New Roman"/>
          <w:noProof/>
          <w:color w:val="0000FF"/>
          <w:sz w:val="26"/>
          <w:szCs w:val="26"/>
        </w:rPr>
        <w:drawing>
          <wp:inline distT="0" distB="0" distL="0" distR="0">
            <wp:extent cx="4486275" cy="2171700"/>
            <wp:effectExtent l="0" t="0" r="9525" b="0"/>
            <wp:docPr id="3" name="Picture 3" descr="Chắp mắt">
              <a:hlinkClick xmlns:a="http://schemas.openxmlformats.org/drawingml/2006/main" r:id="rId7" tgtFrame="&quot;_blank&quot;" tooltip="&quot;Chắp mắ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468142928424960" descr="Chắp mắt">
                      <a:hlinkClick r:id="rId7" tgtFrame="&quot;_blank&quot;" tooltip="&quot;Chắp mắ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A4" w:rsidRPr="00AB02A4" w:rsidRDefault="00AB02A4" w:rsidP="00AB02A4">
      <w:pPr>
        <w:shd w:val="clear" w:color="auto" w:fill="FFFFFF"/>
        <w:spacing w:after="0" w:line="294" w:lineRule="atLeast"/>
        <w:ind w:right="-144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mắt</w:t>
      </w:r>
      <w:proofErr w:type="spellEnd"/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Thế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nào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mắt</w:t>
      </w:r>
      <w:proofErr w:type="spellEnd"/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9" w:tgtFrame="_blank" w:tooltip="Lẹo mắt xử lý thế nào cho đúng?" w:history="1">
        <w:proofErr w:type="spellStart"/>
        <w:r w:rsidRPr="00AB02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Lẹo</w:t>
        </w:r>
        <w:proofErr w:type="spellEnd"/>
        <w:r w:rsidRPr="00AB02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AB02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mắt</w:t>
        </w:r>
        <w:proofErr w:type="spellEnd"/>
      </w:hyperlink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chứng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viêm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cấp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do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loại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tụ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cầu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khuẩn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xâm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tuyến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chân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vi</w:t>
      </w:r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khuẩn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staphylocoque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gây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mới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mọc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sưng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nhẹ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hơi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đỏ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ngứa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tiếp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chỗ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nổi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khối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rắn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cỡ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hạt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gạo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mọc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ngay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bờ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dính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chặt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da mi,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3-4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mưng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mủ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vỡ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rất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tái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lan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sang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sưng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gây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ứ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phù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màng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tiếp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dạng</w:t>
      </w:r>
      <w:proofErr w:type="spellEnd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lẹo</w:t>
      </w:r>
      <w:proofErr w:type="spellEnd"/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nốt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đỏ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kích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thước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rắn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giống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hạt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đậu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kín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đáo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nằm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mặt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tức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lật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chúng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ta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nhìn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còn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mủ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trắng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tức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rất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hai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thậm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hai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02A4">
        <w:rPr>
          <w:rFonts w:ascii="Times New Roman" w:eastAsia="Times New Roman" w:hAnsi="Times New Roman" w:cs="Times New Roman"/>
          <w:noProof/>
          <w:color w:val="0000FF"/>
          <w:sz w:val="26"/>
          <w:szCs w:val="26"/>
        </w:rPr>
        <w:drawing>
          <wp:inline distT="0" distB="0" distL="0" distR="0">
            <wp:extent cx="5159433" cy="3733800"/>
            <wp:effectExtent l="0" t="0" r="3175" b="0"/>
            <wp:docPr id="2" name="Picture 2" descr="Lẹo ngoài">
              <a:hlinkClick xmlns:a="http://schemas.openxmlformats.org/drawingml/2006/main" r:id="rId10" tgtFrame="&quot;_blank&quot;" tooltip="&quot;Lẹo ngoà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468160861327360" descr="Lẹo ngoài">
                      <a:hlinkClick r:id="rId10" tgtFrame="&quot;_blank&quot;" tooltip="&quot;Lẹo ngoà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11" cy="37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A4" w:rsidRPr="00AB02A4" w:rsidRDefault="00AB02A4" w:rsidP="00AB02A4">
      <w:pPr>
        <w:shd w:val="clear" w:color="auto" w:fill="FFFFFF"/>
        <w:spacing w:after="0" w:line="294" w:lineRule="atLeast"/>
        <w:ind w:right="-144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ngoài</w:t>
      </w:r>
      <w:proofErr w:type="spellEnd"/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02A4">
        <w:rPr>
          <w:rFonts w:ascii="Times New Roman" w:eastAsia="Times New Roman" w:hAnsi="Times New Roman" w:cs="Times New Roman"/>
          <w:noProof/>
          <w:color w:val="0000FF"/>
          <w:sz w:val="26"/>
          <w:szCs w:val="26"/>
        </w:rPr>
        <w:lastRenderedPageBreak/>
        <w:drawing>
          <wp:inline distT="0" distB="0" distL="0" distR="0">
            <wp:extent cx="4585063" cy="3343275"/>
            <wp:effectExtent l="0" t="0" r="6350" b="0"/>
            <wp:docPr id="1" name="Picture 1" descr="Lẹo trong">
              <a:hlinkClick xmlns:a="http://schemas.openxmlformats.org/drawingml/2006/main" r:id="rId12" tgtFrame="&quot;_blank&quot;" tooltip="&quot;Lẹo tro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468173269336064" descr="Lẹo trong">
                      <a:hlinkClick r:id="rId12" tgtFrame="&quot;_blank&quot;" tooltip="&quot;Lẹo tro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84" cy="336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A4" w:rsidRPr="00AB02A4" w:rsidRDefault="00AB02A4" w:rsidP="00AB02A4">
      <w:pPr>
        <w:shd w:val="clear" w:color="auto" w:fill="FFFFFF"/>
        <w:spacing w:after="0" w:line="294" w:lineRule="atLeast"/>
        <w:ind w:right="-144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trong</w:t>
      </w:r>
      <w:proofErr w:type="spellEnd"/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Cần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làm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gì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?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AB02A4" w:rsidRPr="00AB02A4" w:rsidRDefault="00AB02A4" w:rsidP="00AB02A4">
      <w:pPr>
        <w:numPr>
          <w:ilvl w:val="0"/>
          <w:numId w:val="3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điểm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</w:p>
    <w:p w:rsidR="00AB02A4" w:rsidRPr="00AB02A4" w:rsidRDefault="00AB02A4" w:rsidP="00AB02A4">
      <w:pPr>
        <w:numPr>
          <w:ilvl w:val="0"/>
          <w:numId w:val="3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Áp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nén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ấm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miếng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vải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sạch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miếng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ẩm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ấm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3-6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lần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/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chữa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nhanh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Nhớ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rửa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tay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sạch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áp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nén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ấm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numPr>
          <w:ilvl w:val="0"/>
          <w:numId w:val="3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vỡ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tuyệt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ép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nặn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chúng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numPr>
          <w:ilvl w:val="0"/>
          <w:numId w:val="3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thuốc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mỡ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chỉ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sĩ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numPr>
          <w:ilvl w:val="0"/>
          <w:numId w:val="3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rửa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tay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thuốc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mỡ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thuốc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nhỏ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numPr>
          <w:ilvl w:val="0"/>
          <w:numId w:val="3"/>
        </w:numPr>
        <w:shd w:val="clear" w:color="auto" w:fill="FFFFFF"/>
        <w:spacing w:after="0" w:line="357" w:lineRule="atLeast"/>
        <w:ind w:left="0"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chữa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chắp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nặn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mủ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thuốc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hướng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240" w:lineRule="auto"/>
        <w:ind w:right="-144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Cách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ngăn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ngừa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lẹo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mí</w:t>
      </w:r>
      <w:proofErr w:type="spellEnd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mắt</w:t>
      </w:r>
      <w:proofErr w:type="spellEnd"/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đưa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tay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dụi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gây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kích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ứng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nhiễm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trùng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lây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lan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vệ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khỏi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khói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bụi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ô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nhiễm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đeo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kính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an</w:t>
      </w:r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mỗi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biệt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dọn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dẹp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cửa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cỏ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Tránh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nơi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bụi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bẩn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nơi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ô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nhiễm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nặng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nề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xuyên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điểm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tẩy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sạch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Thay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mascara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ít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nhất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mỗi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6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/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lần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bởi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vi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khuẩn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triển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điểm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Tránh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dùng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tắm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lau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đồ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điểm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lộm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cộm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giác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trạng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viêm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nhiễm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trùng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khám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sĩ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chuyên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khoa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kịp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ngay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tình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trạng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viêm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nhiễm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lây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nhiễm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lây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lan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sang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tuyến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dầu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gây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mụn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lẹo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ở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B02A4" w:rsidRPr="00AB02A4" w:rsidRDefault="00AB02A4" w:rsidP="00AB02A4">
      <w:pPr>
        <w:shd w:val="clear" w:color="auto" w:fill="FFFFFF"/>
        <w:spacing w:after="0" w:line="357" w:lineRule="atLeast"/>
        <w:ind w:right="-14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Rửa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tay</w:t>
      </w:r>
      <w:proofErr w:type="spellEnd"/>
      <w:proofErr w:type="gram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xuyên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tay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rời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xa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khỏi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tầm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đặc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biệt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chăm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sóc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mụn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lẹo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ở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mí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hay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loại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nhiễm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trùng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AB02A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26638" w:rsidRPr="00AB02A4" w:rsidRDefault="00AB02A4" w:rsidP="00AB02A4">
      <w:pPr>
        <w:ind w:right="-14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  <w:proofErr w:type="spellStart"/>
      <w:r w:rsidRPr="00AB02A4">
        <w:rPr>
          <w:rFonts w:ascii="Times New Roman" w:hAnsi="Times New Roman" w:cs="Times New Roman"/>
          <w:b/>
          <w:i/>
          <w:sz w:val="26"/>
          <w:szCs w:val="26"/>
        </w:rPr>
        <w:t>Trích</w:t>
      </w:r>
      <w:proofErr w:type="spellEnd"/>
      <w:r w:rsidRPr="00AB0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B02A4">
        <w:rPr>
          <w:rFonts w:ascii="Times New Roman" w:hAnsi="Times New Roman" w:cs="Times New Roman"/>
          <w:b/>
          <w:i/>
          <w:sz w:val="26"/>
          <w:szCs w:val="26"/>
        </w:rPr>
        <w:t>nguồn</w:t>
      </w:r>
      <w:proofErr w:type="spellEnd"/>
      <w:r w:rsidRPr="00AB0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B02A4">
        <w:rPr>
          <w:rFonts w:ascii="Times New Roman" w:hAnsi="Times New Roman" w:cs="Times New Roman"/>
          <w:b/>
          <w:i/>
          <w:sz w:val="26"/>
          <w:szCs w:val="26"/>
        </w:rPr>
        <w:t>Báo</w:t>
      </w:r>
      <w:proofErr w:type="spellEnd"/>
      <w:r w:rsidRPr="00AB0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B02A4">
        <w:rPr>
          <w:rFonts w:ascii="Times New Roman" w:hAnsi="Times New Roman" w:cs="Times New Roman"/>
          <w:b/>
          <w:i/>
          <w:sz w:val="26"/>
          <w:szCs w:val="26"/>
        </w:rPr>
        <w:t>Sức</w:t>
      </w:r>
      <w:proofErr w:type="spellEnd"/>
      <w:r w:rsidRPr="00AB0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B02A4">
        <w:rPr>
          <w:rFonts w:ascii="Times New Roman" w:hAnsi="Times New Roman" w:cs="Times New Roman"/>
          <w:b/>
          <w:i/>
          <w:sz w:val="26"/>
          <w:szCs w:val="26"/>
        </w:rPr>
        <w:t>khỏe&amp;đời</w:t>
      </w:r>
      <w:proofErr w:type="spellEnd"/>
      <w:r w:rsidRPr="00AB02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B02A4">
        <w:rPr>
          <w:rFonts w:ascii="Times New Roman" w:hAnsi="Times New Roman" w:cs="Times New Roman"/>
          <w:b/>
          <w:i/>
          <w:sz w:val="26"/>
          <w:szCs w:val="26"/>
        </w:rPr>
        <w:t>sống</w:t>
      </w:r>
      <w:proofErr w:type="spellEnd"/>
    </w:p>
    <w:sectPr w:rsidR="00226638" w:rsidRPr="00AB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31E8"/>
    <w:multiLevelType w:val="multilevel"/>
    <w:tmpl w:val="809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F1E6B"/>
    <w:multiLevelType w:val="multilevel"/>
    <w:tmpl w:val="506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C0691"/>
    <w:multiLevelType w:val="multilevel"/>
    <w:tmpl w:val="16C0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A4"/>
    <w:rsid w:val="00226638"/>
    <w:rsid w:val="00A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E51F9-E47E-4201-80ED-708FD95D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0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B0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B02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2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02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02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02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ublish-date">
    <w:name w:val="publish-date"/>
    <w:basedOn w:val="DefaultParagraphFont"/>
    <w:rsid w:val="00AB02A4"/>
  </w:style>
  <w:style w:type="character" w:styleId="Hyperlink">
    <w:name w:val="Hyperlink"/>
    <w:basedOn w:val="DefaultParagraphFont"/>
    <w:uiPriority w:val="99"/>
    <w:semiHidden/>
    <w:unhideWhenUsed/>
    <w:rsid w:val="00AB02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-pressed">
    <w:name w:val="label--pressed"/>
    <w:basedOn w:val="DefaultParagraphFont"/>
    <w:rsid w:val="00AB02A4"/>
  </w:style>
  <w:style w:type="character" w:customStyle="1" w:styleId="plyrtooltip">
    <w:name w:val="plyr__tooltip"/>
    <w:basedOn w:val="DefaultParagraphFont"/>
    <w:rsid w:val="00AB02A4"/>
  </w:style>
  <w:style w:type="character" w:customStyle="1" w:styleId="styles-modulepowered-by-link1vxw0">
    <w:name w:val="styles-module_powered-by-link_1vxw0"/>
    <w:basedOn w:val="DefaultParagraphFont"/>
    <w:rsid w:val="00AB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48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48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A5E00"/>
                        <w:left w:val="none" w:sz="0" w:space="0" w:color="auto"/>
                        <w:bottom w:val="single" w:sz="18" w:space="0" w:color="FA5E00"/>
                        <w:right w:val="none" w:sz="0" w:space="0" w:color="auto"/>
                      </w:divBdr>
                    </w:div>
                  </w:divsChild>
                </w:div>
                <w:div w:id="15344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5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5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8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01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0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4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uckhoedoisong.qltns.mediacdn.vn/324455921873985536/2023/2/24/photo-1677221084356-1677221085583631856392.jpg" TargetMode="External"/><Relationship Id="rId12" Type="http://schemas.openxmlformats.org/officeDocument/2006/relationships/hyperlink" Target="https://suckhoedoisong.qltns.mediacdn.vn/324455921873985536/2023/2/24/photo-1677221094285-167722109442670899400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khoedoisong.vn/leo-va-chap-mato-tre-xu-tri-nhu-the-nao-16923011022230056.ht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suckhoedoisong.vn/y-hoc-360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ckhoedoisong.qltns.mediacdn.vn/324455921873985536/2023/2/24/photo-1677221090002-1677221090149153705588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ckhoedoisong.vn/leo-mat-xu-ly-the-nao-cho-dung-1691483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2023-02-25T12:29:00Z</dcterms:created>
  <dcterms:modified xsi:type="dcterms:W3CDTF">2023-02-25T12:32:00Z</dcterms:modified>
</cp:coreProperties>
</file>